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AC3" w:rsidRPr="00D60AC3" w:rsidRDefault="00D60AC3" w:rsidP="00D60A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60AC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Carol Mackie Daphne</w:t>
                            </w:r>
                          </w:p>
                          <w:p w:rsidR="00D60AC3" w:rsidRPr="00306818" w:rsidRDefault="00D60AC3" w:rsidP="00D60AC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60AC3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Daphne x </w:t>
                            </w:r>
                            <w:proofErr w:type="spellStart"/>
                            <w:proofErr w:type="gramStart"/>
                            <w:r w:rsidRPr="00D60AC3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burkwoodii</w:t>
                            </w:r>
                            <w:proofErr w:type="spellEnd"/>
                            <w:r w:rsidRPr="00D60AC3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60AC3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‘Carol</w:t>
                            </w:r>
                            <w:proofErr w:type="gramEnd"/>
                            <w:r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60AC3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Mackie’</w:t>
                            </w:r>
                          </w:p>
                          <w:p w:rsidR="00CC0C2A" w:rsidRPr="00CC741F" w:rsidRDefault="00CC0C2A" w:rsidP="00D60A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D60AC3" w:rsidRPr="00D60AC3" w:rsidRDefault="00D60AC3" w:rsidP="00D60A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D60AC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Carol Mackie Daphne</w:t>
                      </w:r>
                    </w:p>
                    <w:p w:rsidR="00D60AC3" w:rsidRPr="00306818" w:rsidRDefault="00D60AC3" w:rsidP="00D60AC3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40"/>
                          <w:szCs w:val="40"/>
                        </w:rPr>
                      </w:pPr>
                      <w:r w:rsidRPr="00D60AC3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Daphne x </w:t>
                      </w:r>
                      <w:proofErr w:type="spellStart"/>
                      <w:proofErr w:type="gramStart"/>
                      <w:r w:rsidRPr="00D60AC3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burkwoodii</w:t>
                      </w:r>
                      <w:proofErr w:type="spellEnd"/>
                      <w:r w:rsidRPr="00D60AC3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 </w:t>
                      </w:r>
                      <w:r w:rsidRPr="00D60AC3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‘Carol</w:t>
                      </w:r>
                      <w:proofErr w:type="gramEnd"/>
                      <w:r>
                        <w:rPr>
                          <w:rFonts w:ascii="Arial Unicode MS" w:eastAsia="Arial Unicode MS" w:hAnsi="Arial Unicode MS" w:cs="Arial Unicode MS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D60AC3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Mackie’</w:t>
                      </w:r>
                    </w:p>
                    <w:p w:rsidR="00CC0C2A" w:rsidRPr="00CC741F" w:rsidRDefault="00CC0C2A" w:rsidP="00D60AC3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506FF3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23E0BD74" wp14:editId="7FD0DB4F">
            <wp:simplePos x="0" y="0"/>
            <wp:positionH relativeFrom="column">
              <wp:posOffset>357188</wp:posOffset>
            </wp:positionH>
            <wp:positionV relativeFrom="paragraph">
              <wp:posOffset>65405</wp:posOffset>
            </wp:positionV>
            <wp:extent cx="2138278" cy="2437765"/>
            <wp:effectExtent l="0" t="0" r="0" b="635"/>
            <wp:wrapNone/>
            <wp:docPr id="6" name="Picture 6" descr="#Daphne x burkwoodii 'Carol Mackie'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#Daphne x burkwoodii 'Carol Mackie'-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10" r="12756" b="14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95" cy="24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3A42138" wp14:editId="5A9B3D48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08AC821" wp14:editId="372C4CB7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987E132" wp14:editId="2CD71767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2A994E5" wp14:editId="4EC20429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26731D" wp14:editId="521AC752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78A91F" wp14:editId="44FCCA7A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D60AC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ft.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D60AC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ft.</w:t>
                            </w:r>
                          </w:p>
                          <w:p w:rsidR="00D60AC3" w:rsidRPr="00306818" w:rsidRDefault="00D60AC3" w:rsidP="00D60AC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068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This trim, aristocratic shrub has whorls of nearly evergreen, cream-edged foliage. It produces a heavy display of very fragrant, pale pink flowers in spring, and often again in the fall. It is adaptable and quick growing.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0A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Garden 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D60A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78A91F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D60AC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4 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ft.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D60AC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ft.</w:t>
                      </w:r>
                    </w:p>
                    <w:p w:rsidR="00D60AC3" w:rsidRPr="00306818" w:rsidRDefault="00D60AC3" w:rsidP="00D60AC3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06818">
                        <w:rPr>
                          <w:rFonts w:ascii="Arial" w:hAnsi="Arial" w:cs="Arial"/>
                          <w:sz w:val="24"/>
                          <w:szCs w:val="24"/>
                        </w:rPr>
                        <w:t>This trim, aristocratic shrub has whorls of nearly evergreen, cream-edged foliage. It produces a heavy display of very fragrant, pale pink flowers in spring, and often again in the fall. It is adaptable and quick growing.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60AC3">
                        <w:rPr>
                          <w:rFonts w:ascii="Arial" w:hAnsi="Arial" w:cs="Arial"/>
                          <w:sz w:val="24"/>
                          <w:szCs w:val="24"/>
                        </w:rPr>
                        <w:t>Garden 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D60A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F969401" wp14:editId="2EB8E2B3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5DDBBEE" wp14:editId="267F5734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F5FC984" wp14:editId="18C2BF4C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06FF3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96A53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60AC3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4</cp:revision>
  <cp:lastPrinted>2015-10-01T22:59:00Z</cp:lastPrinted>
  <dcterms:created xsi:type="dcterms:W3CDTF">2015-11-11T22:31:00Z</dcterms:created>
  <dcterms:modified xsi:type="dcterms:W3CDTF">2015-11-11T22:33:00Z</dcterms:modified>
</cp:coreProperties>
</file>